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62116">
      <w:pPr>
        <w:widowControl w:val="0"/>
        <w:numPr>
          <w:ilvl w:val="0"/>
          <w:numId w:val="0"/>
        </w:numPr>
        <w:bidi w:val="0"/>
        <w:jc w:val="both"/>
        <w:rPr>
          <w:rFonts w:hint="eastAsia" w:ascii="方正小标宋简体" w:hAnsi="方正小标宋简体" w:eastAsia="方正小标宋简体" w:cs="方正小标宋简体"/>
          <w:b w:val="0"/>
          <w:bCs/>
          <w:kern w:val="44"/>
          <w:sz w:val="36"/>
          <w:szCs w:val="36"/>
          <w:lang w:val="en-US" w:eastAsia="zh-CN" w:bidi="ar-SA"/>
        </w:rPr>
      </w:pPr>
      <w:r>
        <w:rPr>
          <w:rFonts w:hint="eastAsia" w:ascii="方正小标宋简体" w:hAnsi="方正小标宋简体" w:eastAsia="方正小标宋简体" w:cs="方正小标宋简体"/>
          <w:b w:val="0"/>
          <w:bCs/>
          <w:kern w:val="44"/>
          <w:sz w:val="36"/>
          <w:szCs w:val="36"/>
          <w:lang w:bidi="ar-SA"/>
        </w:rPr>
        <w:t>附件2</w:t>
      </w:r>
      <w:r>
        <w:rPr>
          <w:rFonts w:hint="eastAsia" w:ascii="方正小标宋简体" w:hAnsi="方正小标宋简体" w:eastAsia="方正小标宋简体" w:cs="方正小标宋简体"/>
          <w:b w:val="0"/>
          <w:bCs/>
          <w:kern w:val="44"/>
          <w:sz w:val="36"/>
          <w:szCs w:val="36"/>
          <w:lang w:val="en-US" w:eastAsia="zh-CN" w:bidi="ar-SA"/>
        </w:rPr>
        <w:t xml:space="preserve"> </w:t>
      </w:r>
    </w:p>
    <w:p w14:paraId="6DDB3759">
      <w:pPr>
        <w:widowControl w:val="0"/>
        <w:numPr>
          <w:ilvl w:val="0"/>
          <w:numId w:val="0"/>
        </w:numPr>
        <w:bidi w:val="0"/>
        <w:jc w:val="both"/>
        <w:rPr>
          <w:rFonts w:hint="eastAsia" w:ascii="方正小标宋简体" w:hAnsi="方正小标宋简体" w:eastAsia="方正小标宋简体" w:cs="方正小标宋简体"/>
          <w:b w:val="0"/>
          <w:bCs/>
          <w:kern w:val="44"/>
          <w:sz w:val="36"/>
          <w:szCs w:val="36"/>
          <w:lang w:val="en-US" w:eastAsia="zh-CN" w:bidi="ar-SA"/>
        </w:rPr>
      </w:pPr>
    </w:p>
    <w:p w14:paraId="78CB2407">
      <w:pPr>
        <w:widowControl w:val="0"/>
        <w:numPr>
          <w:ilvl w:val="0"/>
          <w:numId w:val="0"/>
        </w:numPr>
        <w:bidi w:val="0"/>
        <w:jc w:val="center"/>
        <w:rPr>
          <w:rFonts w:hint="eastAsia" w:ascii="方正小标宋简体" w:hAnsi="方正小标宋简体" w:eastAsia="方正小标宋简体" w:cs="方正小标宋简体"/>
          <w:b w:val="0"/>
          <w:bCs/>
          <w:kern w:val="44"/>
          <w:sz w:val="36"/>
          <w:szCs w:val="36"/>
          <w:lang w:bidi="ar-SA"/>
        </w:rPr>
      </w:pPr>
      <w:r>
        <w:rPr>
          <w:rFonts w:hint="eastAsia" w:ascii="方正小标宋简体" w:hAnsi="方正小标宋简体" w:eastAsia="方正小标宋简体" w:cs="方正小标宋简体"/>
          <w:b w:val="0"/>
          <w:bCs/>
          <w:kern w:val="44"/>
          <w:sz w:val="36"/>
          <w:szCs w:val="36"/>
          <w:lang w:bidi="ar-SA"/>
        </w:rPr>
        <w:t>2025海南国际知识产权交易大会奖项评选方案</w:t>
      </w:r>
    </w:p>
    <w:p w14:paraId="25D03292">
      <w:pPr>
        <w:widowControl w:val="0"/>
        <w:numPr>
          <w:ilvl w:val="0"/>
          <w:numId w:val="0"/>
        </w:numPr>
        <w:bidi w:val="0"/>
        <w:jc w:val="center"/>
        <w:rPr>
          <w:rFonts w:hint="eastAsia" w:ascii="方正小标宋简体" w:hAnsi="方正小标宋简体" w:eastAsia="方正小标宋简体" w:cs="方正小标宋简体"/>
          <w:b w:val="0"/>
          <w:bCs/>
          <w:kern w:val="44"/>
          <w:sz w:val="36"/>
          <w:szCs w:val="36"/>
          <w:lang w:bidi="ar-SA"/>
        </w:rPr>
      </w:pPr>
    </w:p>
    <w:p w14:paraId="1857C0F7">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激发海南国际知识产权大会参展团体与采购商的组织活力和经贸热情，推动知识产权的有效转化，大会特设权威奖项，表彰在农业知识产权及农产品品牌培育方面作出突出贡献的单位和个人，构建“创新—保护—转化”的良性循环体系。</w:t>
      </w:r>
    </w:p>
    <w:p w14:paraId="2C1E984F">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展会期间，将启动多类奖项评选活动，涵盖最佳组织奖、最佳设计奖、优秀采购商奖、最受欢迎产品奖以及农业知识产权特殊贡献奖。旨在彰显大会的专业性与权威性，激励各方共同推进知识产权事业的发展。</w:t>
      </w:r>
    </w:p>
    <w:p w14:paraId="704C5DDE">
      <w:pPr>
        <w:widowControl w:val="0"/>
        <w:numPr>
          <w:ilvl w:val="0"/>
          <w:numId w:val="0"/>
        </w:numPr>
        <w:bidi w:val="0"/>
        <w:ind w:firstLine="640" w:firstLineChars="200"/>
        <w:jc w:val="both"/>
        <w:rPr>
          <w:rFonts w:ascii="黑体" w:hAnsi="黑体" w:eastAsia="黑体" w:cs="黑体"/>
          <w:b w:val="0"/>
          <w:bCs w:val="0"/>
          <w:kern w:val="2"/>
          <w:sz w:val="32"/>
          <w:szCs w:val="32"/>
          <w:lang w:bidi="ar-SA"/>
        </w:rPr>
      </w:pPr>
      <w:r>
        <w:rPr>
          <w:rFonts w:hint="eastAsia" w:ascii="黑体" w:hAnsi="黑体" w:eastAsia="黑体" w:cs="黑体"/>
          <w:b w:val="0"/>
          <w:bCs w:val="0"/>
          <w:kern w:val="2"/>
          <w:sz w:val="32"/>
          <w:szCs w:val="32"/>
          <w:lang w:val="en-US" w:eastAsia="zh-CN" w:bidi="ar-SA"/>
        </w:rPr>
        <w:t>一、</w:t>
      </w:r>
      <w:r>
        <w:rPr>
          <w:rFonts w:ascii="黑体" w:hAnsi="黑体" w:eastAsia="黑体" w:cs="黑体"/>
          <w:b w:val="0"/>
          <w:bCs w:val="0"/>
          <w:kern w:val="2"/>
          <w:sz w:val="32"/>
          <w:szCs w:val="32"/>
          <w:lang w:bidi="ar-SA"/>
        </w:rPr>
        <w:t>奖项类别及评选标准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935"/>
        <w:gridCol w:w="1315"/>
        <w:gridCol w:w="5488"/>
      </w:tblGrid>
      <w:tr w14:paraId="6C34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935" w:type="dxa"/>
            <w:shd w:val="clear" w:color="auto" w:fill="auto"/>
            <w:tcMar>
              <w:top w:w="144" w:type="dxa"/>
              <w:left w:w="216" w:type="dxa"/>
              <w:bottom w:w="144" w:type="dxa"/>
              <w:right w:w="216" w:type="dxa"/>
            </w:tcMar>
            <w:vAlign w:val="center"/>
          </w:tcPr>
          <w:p w14:paraId="6FC3E152">
            <w:pPr>
              <w:keepNext w:val="0"/>
              <w:keepLines w:val="0"/>
              <w:widowControl/>
              <w:suppressLineNumbers w:val="0"/>
              <w:jc w:val="center"/>
              <w:rPr>
                <w:rFonts w:hint="eastAsia" w:ascii="楷体_GB2312" w:hAnsi="楷体_GB2312" w:eastAsia="楷体_GB2312" w:cs="楷体_GB2312"/>
                <w:b/>
                <w:bCs/>
                <w:sz w:val="21"/>
                <w:szCs w:val="21"/>
              </w:rPr>
            </w:pPr>
            <w:r>
              <w:rPr>
                <w:rFonts w:hint="eastAsia" w:ascii="楷体_GB2312" w:hAnsi="楷体_GB2312" w:eastAsia="楷体_GB2312" w:cs="楷体_GB2312"/>
                <w:b/>
                <w:bCs/>
                <w:kern w:val="0"/>
                <w:sz w:val="21"/>
                <w:szCs w:val="21"/>
                <w:lang w:val="en-US" w:eastAsia="zh-CN" w:bidi="ar"/>
              </w:rPr>
              <w:t>奖项类型</w:t>
            </w:r>
          </w:p>
        </w:tc>
        <w:tc>
          <w:tcPr>
            <w:tcW w:w="1315" w:type="dxa"/>
            <w:shd w:val="clear" w:color="auto" w:fill="auto"/>
            <w:tcMar>
              <w:top w:w="144" w:type="dxa"/>
              <w:left w:w="216" w:type="dxa"/>
              <w:bottom w:w="144" w:type="dxa"/>
              <w:right w:w="216" w:type="dxa"/>
            </w:tcMar>
            <w:vAlign w:val="center"/>
          </w:tcPr>
          <w:p w14:paraId="37C25074">
            <w:pPr>
              <w:keepNext w:val="0"/>
              <w:keepLines w:val="0"/>
              <w:widowControl/>
              <w:suppressLineNumbers w:val="0"/>
              <w:jc w:val="center"/>
              <w:rPr>
                <w:rFonts w:hint="eastAsia" w:ascii="楷体_GB2312" w:hAnsi="楷体_GB2312" w:eastAsia="楷体_GB2312" w:cs="楷体_GB2312"/>
                <w:b/>
                <w:bCs/>
                <w:sz w:val="21"/>
                <w:szCs w:val="21"/>
              </w:rPr>
            </w:pPr>
            <w:r>
              <w:rPr>
                <w:rFonts w:hint="eastAsia" w:ascii="楷体_GB2312" w:hAnsi="楷体_GB2312" w:eastAsia="楷体_GB2312" w:cs="楷体_GB2312"/>
                <w:b/>
                <w:bCs/>
                <w:kern w:val="0"/>
                <w:sz w:val="21"/>
                <w:szCs w:val="21"/>
                <w:lang w:val="en-US" w:eastAsia="zh-CN" w:bidi="ar"/>
              </w:rPr>
              <w:t>颁发对象</w:t>
            </w:r>
          </w:p>
        </w:tc>
        <w:tc>
          <w:tcPr>
            <w:tcW w:w="5488" w:type="dxa"/>
            <w:shd w:val="clear" w:color="auto" w:fill="auto"/>
            <w:tcMar>
              <w:top w:w="144" w:type="dxa"/>
              <w:left w:w="216" w:type="dxa"/>
              <w:bottom w:w="144" w:type="dxa"/>
              <w:right w:w="216" w:type="dxa"/>
            </w:tcMar>
            <w:vAlign w:val="center"/>
          </w:tcPr>
          <w:p w14:paraId="09600450">
            <w:pPr>
              <w:keepNext w:val="0"/>
              <w:keepLines w:val="0"/>
              <w:widowControl/>
              <w:suppressLineNumbers w:val="0"/>
              <w:jc w:val="center"/>
              <w:rPr>
                <w:rFonts w:hint="eastAsia" w:ascii="楷体_GB2312" w:hAnsi="楷体_GB2312" w:eastAsia="楷体_GB2312" w:cs="楷体_GB2312"/>
                <w:b/>
                <w:bCs/>
                <w:sz w:val="21"/>
                <w:szCs w:val="21"/>
              </w:rPr>
            </w:pPr>
            <w:r>
              <w:rPr>
                <w:rFonts w:hint="eastAsia" w:ascii="楷体_GB2312" w:hAnsi="楷体_GB2312" w:eastAsia="楷体_GB2312" w:cs="楷体_GB2312"/>
                <w:b/>
                <w:bCs/>
                <w:kern w:val="0"/>
                <w:sz w:val="21"/>
                <w:szCs w:val="21"/>
                <w:lang w:val="en-US" w:eastAsia="zh-CN" w:bidi="ar"/>
              </w:rPr>
              <w:t>评选维度</w:t>
            </w:r>
          </w:p>
        </w:tc>
      </w:tr>
      <w:tr w14:paraId="4C98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8" w:hRule="atLeast"/>
        </w:trPr>
        <w:tc>
          <w:tcPr>
            <w:tcW w:w="1935" w:type="dxa"/>
            <w:shd w:val="clear" w:color="auto" w:fill="auto"/>
            <w:tcMar>
              <w:top w:w="144" w:type="dxa"/>
              <w:left w:w="216" w:type="dxa"/>
              <w:bottom w:w="144" w:type="dxa"/>
              <w:right w:w="216" w:type="dxa"/>
            </w:tcMar>
            <w:vAlign w:val="center"/>
          </w:tcPr>
          <w:p w14:paraId="2CA03DDF">
            <w:pPr>
              <w:keepNext w:val="0"/>
              <w:keepLines w:val="0"/>
              <w:widowControl/>
              <w:suppressLineNumbers w:val="0"/>
              <w:jc w:val="center"/>
              <w:rPr>
                <w:rFonts w:hint="eastAsia" w:ascii="楷体_GB2312" w:hAnsi="楷体_GB2312" w:eastAsia="楷体_GB2312" w:cs="楷体_GB2312"/>
                <w:sz w:val="21"/>
                <w:szCs w:val="21"/>
              </w:rPr>
            </w:pPr>
            <w:r>
              <w:rPr>
                <w:rStyle w:val="10"/>
                <w:rFonts w:hint="eastAsia" w:ascii="楷体_GB2312" w:hAnsi="楷体_GB2312" w:eastAsia="楷体_GB2312" w:cs="楷体_GB2312"/>
                <w:b/>
                <w:bCs/>
                <w:kern w:val="0"/>
                <w:sz w:val="21"/>
                <w:szCs w:val="21"/>
                <w:lang w:val="en-US" w:eastAsia="zh-CN" w:bidi="ar"/>
              </w:rPr>
              <w:t>最佳组织奖</w:t>
            </w:r>
          </w:p>
        </w:tc>
        <w:tc>
          <w:tcPr>
            <w:tcW w:w="1315" w:type="dxa"/>
            <w:shd w:val="clear" w:color="auto" w:fill="auto"/>
            <w:tcMar>
              <w:top w:w="144" w:type="dxa"/>
              <w:left w:w="216" w:type="dxa"/>
              <w:bottom w:w="144" w:type="dxa"/>
              <w:right w:w="216" w:type="dxa"/>
            </w:tcMar>
            <w:vAlign w:val="center"/>
          </w:tcPr>
          <w:p w14:paraId="6F7BC07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参展展团</w:t>
            </w:r>
          </w:p>
        </w:tc>
        <w:tc>
          <w:tcPr>
            <w:tcW w:w="5488" w:type="dxa"/>
            <w:shd w:val="clear" w:color="auto" w:fill="auto"/>
            <w:tcMar>
              <w:top w:w="144" w:type="dxa"/>
              <w:left w:w="216" w:type="dxa"/>
              <w:bottom w:w="144" w:type="dxa"/>
              <w:right w:w="216" w:type="dxa"/>
            </w:tcMar>
            <w:vAlign w:val="center"/>
          </w:tcPr>
          <w:p w14:paraId="40C99994">
            <w:pPr>
              <w:keepNext w:val="0"/>
              <w:keepLines w:val="0"/>
              <w:widowControl/>
              <w:suppressLineNumbers w:val="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1.基础规模：组织不少于 30 家企业组团参展，形成集群效应</w:t>
            </w:r>
          </w:p>
          <w:p w14:paraId="252D06C0">
            <w:pPr>
              <w:keepNext w:val="0"/>
              <w:keepLines w:val="0"/>
              <w:widowControl/>
              <w:suppressLineNumbers w:val="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2.设计规范：展位总面积不低于 500㎡，完成统一视觉设计并显著植入知识产权展示内容</w:t>
            </w:r>
          </w:p>
          <w:p w14:paraId="028FCB3E">
            <w:pPr>
              <w:keepNext w:val="0"/>
              <w:keepLines w:val="0"/>
              <w:widowControl/>
              <w:suppressLineNumbers w:val="0"/>
              <w:jc w:val="left"/>
              <w:rPr>
                <w:rFonts w:hint="default"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3.经贸成效：牵头组织或参与至少 1 场论坛 / 对接活动，促成签约项目总金额达 3000 万元以上</w:t>
            </w:r>
          </w:p>
        </w:tc>
      </w:tr>
      <w:tr w14:paraId="6BAE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35" w:type="dxa"/>
            <w:shd w:val="clear" w:color="auto" w:fill="auto"/>
            <w:tcMar>
              <w:top w:w="144" w:type="dxa"/>
              <w:left w:w="216" w:type="dxa"/>
              <w:bottom w:w="144" w:type="dxa"/>
              <w:right w:w="216" w:type="dxa"/>
            </w:tcMar>
            <w:vAlign w:val="center"/>
          </w:tcPr>
          <w:p w14:paraId="3E1F26FB">
            <w:pPr>
              <w:keepNext w:val="0"/>
              <w:keepLines w:val="0"/>
              <w:widowControl/>
              <w:suppressLineNumbers w:val="0"/>
              <w:jc w:val="center"/>
              <w:rPr>
                <w:rFonts w:hint="eastAsia" w:ascii="楷体_GB2312" w:hAnsi="楷体_GB2312" w:eastAsia="楷体_GB2312" w:cs="楷体_GB2312"/>
                <w:sz w:val="21"/>
                <w:szCs w:val="21"/>
              </w:rPr>
            </w:pPr>
            <w:r>
              <w:rPr>
                <w:rStyle w:val="10"/>
                <w:rFonts w:hint="eastAsia" w:ascii="楷体_GB2312" w:hAnsi="楷体_GB2312" w:eastAsia="楷体_GB2312" w:cs="楷体_GB2312"/>
                <w:b/>
                <w:bCs/>
                <w:kern w:val="0"/>
                <w:sz w:val="21"/>
                <w:szCs w:val="21"/>
                <w:lang w:val="en-US" w:eastAsia="zh-CN" w:bidi="ar"/>
              </w:rPr>
              <w:t>最佳设计奖</w:t>
            </w:r>
          </w:p>
        </w:tc>
        <w:tc>
          <w:tcPr>
            <w:tcW w:w="1315" w:type="dxa"/>
            <w:shd w:val="clear" w:color="auto" w:fill="auto"/>
            <w:tcMar>
              <w:top w:w="144" w:type="dxa"/>
              <w:left w:w="216" w:type="dxa"/>
              <w:bottom w:w="144" w:type="dxa"/>
              <w:right w:w="216" w:type="dxa"/>
            </w:tcMar>
            <w:vAlign w:val="center"/>
          </w:tcPr>
          <w:p w14:paraId="1E6473C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参展展团</w:t>
            </w:r>
          </w:p>
        </w:tc>
        <w:tc>
          <w:tcPr>
            <w:tcW w:w="5488" w:type="dxa"/>
            <w:shd w:val="clear" w:color="auto" w:fill="auto"/>
            <w:tcMar>
              <w:top w:w="144" w:type="dxa"/>
              <w:left w:w="216" w:type="dxa"/>
              <w:bottom w:w="144" w:type="dxa"/>
              <w:right w:w="216" w:type="dxa"/>
            </w:tcMar>
            <w:vAlign w:val="center"/>
          </w:tcPr>
          <w:p w14:paraId="586C5A9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知识产权视觉化创新、技术场景叙事力、互动体验突破性</w:t>
            </w:r>
          </w:p>
        </w:tc>
      </w:tr>
      <w:tr w14:paraId="7D8C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935" w:type="dxa"/>
            <w:shd w:val="clear" w:color="auto" w:fill="auto"/>
            <w:tcMar>
              <w:top w:w="144" w:type="dxa"/>
              <w:left w:w="216" w:type="dxa"/>
              <w:bottom w:w="144" w:type="dxa"/>
              <w:right w:w="216" w:type="dxa"/>
            </w:tcMar>
            <w:vAlign w:val="center"/>
          </w:tcPr>
          <w:p w14:paraId="57ED15C3">
            <w:pPr>
              <w:keepNext w:val="0"/>
              <w:keepLines w:val="0"/>
              <w:widowControl/>
              <w:suppressLineNumbers w:val="0"/>
              <w:jc w:val="center"/>
              <w:rPr>
                <w:rFonts w:hint="default" w:eastAsiaTheme="minorEastAsia"/>
                <w:lang w:val="en-US" w:eastAsia="zh-CN"/>
              </w:rPr>
            </w:pPr>
            <w:r>
              <w:rPr>
                <w:rStyle w:val="10"/>
                <w:rFonts w:hint="eastAsia" w:ascii="楷体_GB2312" w:hAnsi="楷体_GB2312" w:eastAsia="楷体_GB2312" w:cs="楷体_GB2312"/>
                <w:b/>
                <w:bCs/>
                <w:kern w:val="0"/>
                <w:sz w:val="21"/>
                <w:szCs w:val="21"/>
                <w:lang w:val="en-US" w:eastAsia="zh-CN" w:bidi="ar"/>
              </w:rPr>
              <w:t>优秀采购商奖</w:t>
            </w:r>
          </w:p>
        </w:tc>
        <w:tc>
          <w:tcPr>
            <w:tcW w:w="1315" w:type="dxa"/>
            <w:shd w:val="clear" w:color="auto" w:fill="auto"/>
            <w:tcMar>
              <w:top w:w="144" w:type="dxa"/>
              <w:left w:w="216" w:type="dxa"/>
              <w:bottom w:w="144" w:type="dxa"/>
              <w:right w:w="216" w:type="dxa"/>
            </w:tcMar>
            <w:vAlign w:val="center"/>
          </w:tcPr>
          <w:p w14:paraId="2380B027">
            <w:pPr>
              <w:keepNext w:val="0"/>
              <w:keepLines w:val="0"/>
              <w:widowControl/>
              <w:suppressLineNumbers w:val="0"/>
              <w:jc w:val="left"/>
              <w:rPr>
                <w:rFonts w:hint="default"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参展企业</w:t>
            </w:r>
          </w:p>
        </w:tc>
        <w:tc>
          <w:tcPr>
            <w:tcW w:w="5488" w:type="dxa"/>
            <w:shd w:val="clear" w:color="auto" w:fill="auto"/>
            <w:tcMar>
              <w:top w:w="144" w:type="dxa"/>
              <w:left w:w="216" w:type="dxa"/>
              <w:bottom w:w="144" w:type="dxa"/>
              <w:right w:w="216" w:type="dxa"/>
            </w:tcMar>
            <w:vAlign w:val="center"/>
          </w:tcPr>
          <w:p w14:paraId="4E46087E">
            <w:pPr>
              <w:keepNext w:val="0"/>
              <w:keepLines w:val="0"/>
              <w:widowControl/>
              <w:numPr>
                <w:ilvl w:val="0"/>
                <w:numId w:val="0"/>
              </w:numPr>
              <w:suppressLineNumbers w:val="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1.在农业知识产权交易中发挥关键纽带作用的采购主体</w:t>
            </w:r>
          </w:p>
          <w:p w14:paraId="78A286BB">
            <w:pPr>
              <w:keepNext w:val="0"/>
              <w:keepLines w:val="0"/>
              <w:widowControl/>
              <w:numPr>
                <w:ilvl w:val="0"/>
                <w:numId w:val="0"/>
              </w:numPr>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2.展会期间达成知识产权相关采购额≥3000 万元</w:t>
            </w:r>
          </w:p>
        </w:tc>
      </w:tr>
      <w:tr w14:paraId="2A67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35" w:type="dxa"/>
            <w:shd w:val="clear" w:color="auto" w:fill="auto"/>
            <w:tcMar>
              <w:top w:w="144" w:type="dxa"/>
              <w:left w:w="216" w:type="dxa"/>
              <w:bottom w:w="144" w:type="dxa"/>
              <w:right w:w="216" w:type="dxa"/>
            </w:tcMar>
            <w:vAlign w:val="center"/>
          </w:tcPr>
          <w:p w14:paraId="24CFBE1B">
            <w:pPr>
              <w:keepNext w:val="0"/>
              <w:keepLines w:val="0"/>
              <w:widowControl/>
              <w:suppressLineNumbers w:val="0"/>
              <w:jc w:val="center"/>
              <w:rPr>
                <w:rFonts w:hint="eastAsia" w:ascii="楷体_GB2312" w:hAnsi="楷体_GB2312" w:eastAsia="楷体_GB2312" w:cs="楷体_GB2312"/>
                <w:szCs w:val="21"/>
              </w:rPr>
            </w:pPr>
            <w:r>
              <w:rPr>
                <w:rStyle w:val="10"/>
                <w:rFonts w:hint="eastAsia" w:ascii="楷体_GB2312" w:hAnsi="楷体_GB2312" w:eastAsia="楷体_GB2312" w:cs="楷体_GB2312"/>
                <w:b/>
                <w:bCs/>
                <w:kern w:val="0"/>
                <w:sz w:val="21"/>
                <w:szCs w:val="21"/>
                <w:lang w:val="en-US" w:eastAsia="zh-CN" w:bidi="ar"/>
              </w:rPr>
              <w:t>最受欢迎产品奖</w:t>
            </w:r>
          </w:p>
        </w:tc>
        <w:tc>
          <w:tcPr>
            <w:tcW w:w="1315" w:type="dxa"/>
            <w:shd w:val="clear" w:color="auto" w:fill="auto"/>
            <w:tcMar>
              <w:top w:w="144" w:type="dxa"/>
              <w:left w:w="216" w:type="dxa"/>
              <w:bottom w:w="144" w:type="dxa"/>
              <w:right w:w="216" w:type="dxa"/>
            </w:tcMar>
            <w:vAlign w:val="center"/>
          </w:tcPr>
          <w:p w14:paraId="06930A2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参展企业</w:t>
            </w:r>
          </w:p>
        </w:tc>
        <w:tc>
          <w:tcPr>
            <w:tcW w:w="5488" w:type="dxa"/>
            <w:shd w:val="clear" w:color="auto" w:fill="auto"/>
            <w:tcMar>
              <w:top w:w="144" w:type="dxa"/>
              <w:left w:w="216" w:type="dxa"/>
              <w:bottom w:w="144" w:type="dxa"/>
              <w:right w:w="216" w:type="dxa"/>
            </w:tcMar>
            <w:vAlign w:val="center"/>
          </w:tcPr>
          <w:p w14:paraId="3D66A241">
            <w:pPr>
              <w:keepNext w:val="0"/>
              <w:keepLines w:val="0"/>
              <w:widowControl/>
              <w:suppressLineNumbers w:val="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1.拥有国家发明专利（如育种技术、农业装备专利）或地理标志认证（需提供注册证书及使用授权文件）</w:t>
            </w:r>
          </w:p>
          <w:p w14:paraId="7074BC64">
            <w:pPr>
              <w:keepNext w:val="0"/>
              <w:keepLines w:val="0"/>
              <w:widowControl/>
              <w:suppressLineNumbers w:val="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2.展会期间产品销量≥500 件或订单金额≥200 万元</w:t>
            </w:r>
          </w:p>
          <w:p w14:paraId="1441ACEE">
            <w:pPr>
              <w:keepNext w:val="0"/>
              <w:keepLines w:val="0"/>
              <w:widowControl/>
              <w:suppressLineNumbers w:val="0"/>
              <w:jc w:val="left"/>
              <w:rPr>
                <w:rFonts w:hint="default"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3.产品通过知识产权赋能实现贸易增长30% 以上</w:t>
            </w:r>
          </w:p>
        </w:tc>
      </w:tr>
      <w:tr w14:paraId="0D09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935" w:type="dxa"/>
            <w:shd w:val="clear" w:color="auto" w:fill="auto"/>
            <w:tcMar>
              <w:top w:w="144" w:type="dxa"/>
              <w:left w:w="216" w:type="dxa"/>
              <w:bottom w:w="144" w:type="dxa"/>
              <w:right w:w="216" w:type="dxa"/>
            </w:tcMar>
            <w:vAlign w:val="center"/>
          </w:tcPr>
          <w:p w14:paraId="6ED9F8FD">
            <w:pPr>
              <w:keepNext w:val="0"/>
              <w:keepLines w:val="0"/>
              <w:widowControl/>
              <w:suppressLineNumbers w:val="0"/>
              <w:jc w:val="center"/>
              <w:rPr>
                <w:rStyle w:val="10"/>
                <w:rFonts w:hint="default" w:ascii="楷体_GB2312" w:hAnsi="楷体_GB2312" w:eastAsia="楷体_GB2312" w:cs="楷体_GB2312"/>
                <w:b/>
                <w:bCs/>
                <w:kern w:val="0"/>
                <w:sz w:val="21"/>
                <w:szCs w:val="21"/>
                <w:lang w:val="en-US" w:eastAsia="zh-CN" w:bidi="ar"/>
              </w:rPr>
            </w:pPr>
            <w:r>
              <w:rPr>
                <w:rStyle w:val="10"/>
                <w:rFonts w:hint="default" w:ascii="楷体_GB2312" w:hAnsi="楷体_GB2312" w:eastAsia="楷体_GB2312" w:cs="楷体_GB2312"/>
                <w:b/>
                <w:bCs/>
                <w:kern w:val="0"/>
                <w:sz w:val="21"/>
                <w:szCs w:val="21"/>
                <w:lang w:val="en-US" w:eastAsia="zh-CN" w:bidi="ar"/>
              </w:rPr>
              <w:t>农业知识产权</w:t>
            </w:r>
          </w:p>
          <w:p w14:paraId="0AF657FA">
            <w:pPr>
              <w:keepNext w:val="0"/>
              <w:keepLines w:val="0"/>
              <w:widowControl/>
              <w:suppressLineNumbers w:val="0"/>
              <w:jc w:val="center"/>
              <w:rPr>
                <w:rStyle w:val="10"/>
                <w:rFonts w:hint="default" w:ascii="楷体_GB2312" w:hAnsi="楷体_GB2312" w:eastAsia="楷体_GB2312" w:cs="楷体_GB2312"/>
                <w:b/>
                <w:bCs/>
                <w:kern w:val="0"/>
                <w:sz w:val="21"/>
                <w:szCs w:val="21"/>
                <w:lang w:val="en-US" w:eastAsia="zh-CN" w:bidi="ar"/>
              </w:rPr>
            </w:pPr>
            <w:r>
              <w:rPr>
                <w:rStyle w:val="10"/>
                <w:rFonts w:hint="default" w:ascii="楷体_GB2312" w:hAnsi="楷体_GB2312" w:eastAsia="楷体_GB2312" w:cs="楷体_GB2312"/>
                <w:b/>
                <w:bCs/>
                <w:kern w:val="0"/>
                <w:sz w:val="21"/>
                <w:szCs w:val="21"/>
                <w:lang w:val="en-US" w:eastAsia="zh-CN" w:bidi="ar"/>
              </w:rPr>
              <w:t>特殊贡献奖</w:t>
            </w:r>
          </w:p>
        </w:tc>
        <w:tc>
          <w:tcPr>
            <w:tcW w:w="1315" w:type="dxa"/>
            <w:shd w:val="clear" w:color="auto" w:fill="auto"/>
            <w:tcMar>
              <w:top w:w="144" w:type="dxa"/>
              <w:left w:w="216" w:type="dxa"/>
              <w:bottom w:w="144" w:type="dxa"/>
              <w:right w:w="216" w:type="dxa"/>
            </w:tcMar>
            <w:vAlign w:val="center"/>
          </w:tcPr>
          <w:p w14:paraId="106BD6DC">
            <w:pPr>
              <w:keepNext w:val="0"/>
              <w:keepLines w:val="0"/>
              <w:widowControl/>
              <w:suppressLineNumbers w:val="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参展企业</w:t>
            </w:r>
          </w:p>
        </w:tc>
        <w:tc>
          <w:tcPr>
            <w:tcW w:w="5488" w:type="dxa"/>
            <w:shd w:val="clear" w:color="auto" w:fill="auto"/>
            <w:tcMar>
              <w:top w:w="144" w:type="dxa"/>
              <w:left w:w="216" w:type="dxa"/>
              <w:bottom w:w="144" w:type="dxa"/>
              <w:right w:w="216" w:type="dxa"/>
            </w:tcMar>
            <w:vAlign w:val="center"/>
          </w:tcPr>
          <w:p w14:paraId="2D3EFDDB">
            <w:pPr>
              <w:keepNext w:val="0"/>
              <w:keepLines w:val="0"/>
              <w:widowControl/>
              <w:suppressLineNumbers w:val="0"/>
              <w:jc w:val="left"/>
              <w:rPr>
                <w:rFonts w:hint="default" w:ascii="仿宋_GB2312" w:hAnsi="仿宋_GB2312" w:eastAsia="宋体"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在知识产权农业领域实现</w:t>
            </w:r>
            <w:r>
              <w:rPr>
                <w:rFonts w:hint="default" w:ascii="仿宋_GB2312" w:hAnsi="仿宋_GB2312" w:eastAsia="仿宋_GB2312" w:cs="仿宋_GB2312"/>
                <w:kern w:val="0"/>
                <w:sz w:val="21"/>
                <w:szCs w:val="21"/>
                <w:lang w:val="en-US" w:eastAsia="zh-CN" w:bidi="ar"/>
              </w:rPr>
              <w:t>战略性突破、系统性创新或长效社会价值</w:t>
            </w:r>
            <w:r>
              <w:rPr>
                <w:rFonts w:hint="eastAsia" w:ascii="仿宋_GB2312" w:hAnsi="仿宋_GB2312" w:eastAsia="仿宋_GB2312" w:cs="仿宋_GB2312"/>
                <w:kern w:val="0"/>
                <w:sz w:val="21"/>
                <w:szCs w:val="21"/>
                <w:lang w:val="en-US" w:eastAsia="zh-CN" w:bidi="ar"/>
              </w:rPr>
              <w:t>的团体、企业及个人</w:t>
            </w:r>
          </w:p>
        </w:tc>
      </w:tr>
    </w:tbl>
    <w:p w14:paraId="3C3645ED">
      <w:pPr>
        <w:widowControl w:val="0"/>
        <w:numPr>
          <w:ilvl w:val="0"/>
          <w:numId w:val="0"/>
        </w:numPr>
        <w:bidi w:val="0"/>
        <w:ind w:firstLine="640" w:firstLineChars="200"/>
        <w:jc w:val="both"/>
        <w:rPr>
          <w:rFonts w:ascii="黑体" w:hAnsi="黑体" w:eastAsia="黑体" w:cs="黑体"/>
          <w:b w:val="0"/>
          <w:bCs w:val="0"/>
          <w:kern w:val="2"/>
          <w:sz w:val="32"/>
          <w:szCs w:val="32"/>
          <w:lang w:bidi="ar-SA"/>
        </w:rPr>
      </w:pPr>
      <w:r>
        <w:rPr>
          <w:rFonts w:hint="eastAsia" w:ascii="黑体" w:hAnsi="黑体" w:eastAsia="黑体" w:cs="黑体"/>
          <w:b w:val="0"/>
          <w:bCs w:val="0"/>
          <w:kern w:val="2"/>
          <w:sz w:val="32"/>
          <w:szCs w:val="32"/>
          <w:lang w:val="en-US" w:eastAsia="zh-CN" w:bidi="ar-SA"/>
        </w:rPr>
        <w:t>二</w:t>
      </w:r>
      <w:r>
        <w:rPr>
          <w:rFonts w:ascii="黑体" w:hAnsi="黑体" w:eastAsia="黑体" w:cs="黑体"/>
          <w:b w:val="0"/>
          <w:bCs w:val="0"/>
          <w:kern w:val="2"/>
          <w:sz w:val="32"/>
          <w:szCs w:val="32"/>
          <w:lang w:bidi="ar-SA"/>
        </w:rPr>
        <w:t>、评选价值与标杆效应</w:t>
      </w:r>
    </w:p>
    <w:p w14:paraId="329E4C5D">
      <w:pPr>
        <w:widowControl w:val="0"/>
        <w:numPr>
          <w:ilvl w:val="0"/>
          <w:numId w:val="0"/>
        </w:numPr>
        <w:bidi w:val="0"/>
        <w:ind w:firstLine="643" w:firstLineChars="200"/>
        <w:jc w:val="both"/>
        <w:rPr>
          <w:rFonts w:ascii="仿宋_GB2312" w:hAnsi="仿宋_GB2312" w:eastAsia="仿宋_GB2312" w:cs="仿宋_GB2312"/>
          <w:kern w:val="2"/>
          <w:sz w:val="32"/>
          <w:szCs w:val="32"/>
          <w:lang w:bidi="ar-SA"/>
        </w:rPr>
      </w:pPr>
      <w:r>
        <w:rPr>
          <w:rFonts w:hint="eastAsia" w:ascii="楷体_GB2312" w:hAnsi="楷体_GB2312" w:eastAsia="楷体_GB2312" w:cs="楷体_GB2312"/>
          <w:b/>
          <w:bCs/>
          <w:kern w:val="2"/>
          <w:sz w:val="32"/>
          <w:szCs w:val="32"/>
          <w:lang w:bidi="ar-SA"/>
        </w:rPr>
        <w:t>专业认证之赋能：</w:t>
      </w:r>
      <w:r>
        <w:rPr>
          <w:rFonts w:hint="eastAsia" w:ascii="仿宋_GB2312" w:hAnsi="仿宋_GB2312" w:eastAsia="仿宋_GB2312" w:cs="仿宋_GB2312"/>
          <w:kern w:val="2"/>
          <w:sz w:val="32"/>
          <w:szCs w:val="32"/>
          <w:lang w:bidi="ar-SA"/>
        </w:rPr>
        <w:t>由中国版权协会、海南大学等权威机构组委会成员组成评审团，对农业知识产权应用成果进行量化评估，为获奖主体提供行业公信力背书。</w:t>
      </w:r>
    </w:p>
    <w:p w14:paraId="01388D6F">
      <w:pPr>
        <w:widowControl w:val="0"/>
        <w:numPr>
          <w:ilvl w:val="0"/>
          <w:numId w:val="0"/>
        </w:numPr>
        <w:bidi w:val="0"/>
        <w:ind w:firstLine="643" w:firstLineChars="200"/>
        <w:jc w:val="both"/>
        <w:rPr>
          <w:rFonts w:hint="eastAsia" w:ascii="仿宋_GB2312" w:hAnsi="仿宋_GB2312" w:eastAsia="仿宋_GB2312" w:cs="仿宋_GB2312"/>
          <w:kern w:val="2"/>
          <w:sz w:val="32"/>
          <w:szCs w:val="32"/>
          <w:lang w:bidi="ar-SA"/>
        </w:rPr>
      </w:pPr>
      <w:r>
        <w:rPr>
          <w:rFonts w:hint="eastAsia" w:ascii="楷体_GB2312" w:hAnsi="楷体_GB2312" w:eastAsia="楷体_GB2312" w:cs="楷体_GB2312"/>
          <w:b/>
          <w:bCs/>
          <w:kern w:val="2"/>
          <w:sz w:val="32"/>
          <w:szCs w:val="32"/>
          <w:lang w:bidi="ar-SA"/>
        </w:rPr>
        <w:t>示范引领之作用：</w:t>
      </w:r>
      <w:r>
        <w:rPr>
          <w:rFonts w:hint="eastAsia" w:ascii="仿宋_GB2312" w:hAnsi="仿宋_GB2312" w:eastAsia="仿宋_GB2312" w:cs="仿宋_GB2312"/>
          <w:kern w:val="2"/>
          <w:sz w:val="32"/>
          <w:szCs w:val="32"/>
          <w:lang w:bidi="ar-SA"/>
        </w:rPr>
        <w:t>通过典型经验推广，带动农业创新主体强化知识产权战略布局。</w:t>
      </w:r>
    </w:p>
    <w:p w14:paraId="344A11A3">
      <w:pPr>
        <w:widowControl w:val="0"/>
        <w:numPr>
          <w:ilvl w:val="0"/>
          <w:numId w:val="0"/>
        </w:numPr>
        <w:bidi w:val="0"/>
        <w:ind w:firstLine="643" w:firstLineChars="200"/>
        <w:jc w:val="both"/>
        <w:rPr>
          <w:rFonts w:hint="eastAsia" w:ascii="仿宋_GB2312" w:hAnsi="仿宋_GB2312" w:eastAsia="仿宋_GB2312" w:cs="仿宋_GB2312"/>
          <w:kern w:val="2"/>
          <w:sz w:val="32"/>
          <w:szCs w:val="32"/>
          <w:lang w:bidi="ar-SA"/>
        </w:rPr>
      </w:pPr>
      <w:r>
        <w:rPr>
          <w:rFonts w:hint="eastAsia" w:ascii="楷体_GB2312" w:hAnsi="楷体_GB2312" w:eastAsia="楷体_GB2312" w:cs="楷体_GB2312"/>
          <w:b/>
          <w:bCs/>
          <w:kern w:val="2"/>
          <w:sz w:val="32"/>
          <w:szCs w:val="32"/>
          <w:lang w:bidi="ar-SA"/>
        </w:rPr>
        <w:t>商业价值之延伸：</w:t>
      </w:r>
      <w:r>
        <w:rPr>
          <w:rFonts w:hint="eastAsia" w:ascii="仿宋_GB2312" w:hAnsi="仿宋_GB2312" w:eastAsia="仿宋_GB2312" w:cs="仿宋_GB2312"/>
          <w:kern w:val="2"/>
          <w:sz w:val="32"/>
          <w:szCs w:val="32"/>
          <w:lang w:bidi="ar-SA"/>
        </w:rPr>
        <w:t>获奖产品及展团将优先纳入大会 “知识产权重点推荐名录”，对接跨境电商、连锁商超等渠道资源，实现 “荣誉认证-市场拓展-价值提升”的闭环赋能。</w:t>
      </w:r>
    </w:p>
    <w:p w14:paraId="738C7F94">
      <w:pPr>
        <w:widowControl w:val="0"/>
        <w:numPr>
          <w:ilvl w:val="0"/>
          <w:numId w:val="0"/>
        </w:numPr>
        <w:bidi w:val="0"/>
        <w:ind w:firstLine="640" w:firstLineChars="200"/>
        <w:jc w:val="both"/>
        <w:rPr>
          <w:rFonts w:ascii="黑体" w:hAnsi="黑体" w:eastAsia="黑体" w:cs="黑体"/>
          <w:b w:val="0"/>
          <w:bCs w:val="0"/>
          <w:kern w:val="2"/>
          <w:sz w:val="32"/>
          <w:szCs w:val="32"/>
          <w:lang w:bidi="ar-SA"/>
        </w:rPr>
      </w:pPr>
      <w:r>
        <w:rPr>
          <w:rFonts w:hint="eastAsia" w:ascii="黑体" w:hAnsi="黑体" w:eastAsia="黑体" w:cs="黑体"/>
          <w:b w:val="0"/>
          <w:bCs w:val="0"/>
          <w:kern w:val="2"/>
          <w:sz w:val="32"/>
          <w:szCs w:val="32"/>
          <w:lang w:val="en-US" w:eastAsia="zh-CN" w:bidi="ar-SA"/>
        </w:rPr>
        <w:t>三</w:t>
      </w:r>
      <w:r>
        <w:rPr>
          <w:rFonts w:ascii="黑体" w:hAnsi="黑体" w:eastAsia="黑体" w:cs="黑体"/>
          <w:b w:val="0"/>
          <w:bCs w:val="0"/>
          <w:kern w:val="2"/>
          <w:sz w:val="32"/>
          <w:szCs w:val="32"/>
          <w:lang w:bidi="ar-SA"/>
        </w:rPr>
        <w:t>、评选流程建议</w:t>
      </w:r>
    </w:p>
    <w:p w14:paraId="364DF358">
      <w:pPr>
        <w:widowControl w:val="0"/>
        <w:numPr>
          <w:ilvl w:val="0"/>
          <w:numId w:val="0"/>
        </w:numPr>
        <w:bidi w:val="0"/>
        <w:ind w:firstLine="640" w:firstLineChars="200"/>
        <w:jc w:val="both"/>
        <w:rPr>
          <w:rFonts w:ascii="仿宋_GB2312" w:hAnsi="仿宋_GB2312" w:eastAsia="仿宋_GB2312" w:cs="仿宋_GB2312"/>
          <w:kern w:val="2"/>
          <w:sz w:val="32"/>
          <w:szCs w:val="32"/>
          <w:lang w:bidi="ar-SA"/>
        </w:rPr>
      </w:pPr>
      <w:r>
        <w:rPr>
          <w:rFonts w:ascii="仿宋_GB2312" w:hAnsi="仿宋_GB2312" w:eastAsia="仿宋_GB2312" w:cs="仿宋_GB2312"/>
          <w:kern w:val="2"/>
          <w:sz w:val="32"/>
          <w:szCs w:val="32"/>
          <w:lang w:bidi="ar-SA"/>
        </w:rPr>
        <w:t>材料申报：企业/展团提交知产证书、交易数据、应用案例等证明材料；</w:t>
      </w:r>
    </w:p>
    <w:p w14:paraId="6BEF81BC">
      <w:pPr>
        <w:widowControl w:val="0"/>
        <w:numPr>
          <w:ilvl w:val="0"/>
          <w:numId w:val="0"/>
        </w:numPr>
        <w:bidi w:val="0"/>
        <w:ind w:firstLine="640" w:firstLineChars="200"/>
        <w:jc w:val="both"/>
        <w:rPr>
          <w:rFonts w:ascii="仿宋_GB2312" w:hAnsi="仿宋_GB2312" w:eastAsia="仿宋_GB2312" w:cs="仿宋_GB2312"/>
          <w:kern w:val="2"/>
          <w:sz w:val="32"/>
          <w:szCs w:val="32"/>
          <w:lang w:bidi="ar-SA"/>
        </w:rPr>
      </w:pPr>
      <w:r>
        <w:rPr>
          <w:rFonts w:ascii="仿宋_GB2312" w:hAnsi="仿宋_GB2312" w:eastAsia="仿宋_GB2312" w:cs="仿宋_GB2312"/>
          <w:kern w:val="2"/>
          <w:sz w:val="32"/>
          <w:szCs w:val="32"/>
          <w:lang w:bidi="ar-SA"/>
        </w:rPr>
        <w:t>初筛审核：组委会对材料真实性进行核验，筛选符合基本条件的候选对象；</w:t>
      </w:r>
    </w:p>
    <w:p w14:paraId="5DBF410A">
      <w:pPr>
        <w:widowControl w:val="0"/>
        <w:numPr>
          <w:ilvl w:val="0"/>
          <w:numId w:val="0"/>
        </w:numPr>
        <w:bidi w:val="0"/>
        <w:ind w:firstLine="640" w:firstLineChars="200"/>
        <w:jc w:val="both"/>
        <w:rPr>
          <w:rFonts w:ascii="仿宋_GB2312" w:hAnsi="仿宋_GB2312" w:eastAsia="仿宋_GB2312" w:cs="仿宋_GB2312"/>
          <w:kern w:val="2"/>
          <w:sz w:val="32"/>
          <w:szCs w:val="32"/>
          <w:lang w:bidi="ar-SA"/>
        </w:rPr>
      </w:pPr>
      <w:r>
        <w:rPr>
          <w:rFonts w:ascii="仿宋_GB2312" w:hAnsi="仿宋_GB2312" w:eastAsia="仿宋_GB2312" w:cs="仿宋_GB2312"/>
          <w:kern w:val="2"/>
          <w:sz w:val="32"/>
          <w:szCs w:val="32"/>
          <w:lang w:bidi="ar-SA"/>
        </w:rPr>
        <w:t>专家评审：邀请知识产权律师、农业经济学者、行业协会代表组成评审团进行打分；</w:t>
      </w:r>
    </w:p>
    <w:p w14:paraId="086B0422">
      <w:pPr>
        <w:widowControl w:val="0"/>
        <w:numPr>
          <w:ilvl w:val="0"/>
          <w:numId w:val="0"/>
        </w:numPr>
        <w:bidi w:val="0"/>
        <w:ind w:firstLine="640" w:firstLineChars="200"/>
        <w:jc w:val="both"/>
        <w:rPr>
          <w:rFonts w:ascii="仿宋_GB2312" w:hAnsi="仿宋_GB2312" w:eastAsia="仿宋_GB2312" w:cs="仿宋_GB2312"/>
          <w:kern w:val="2"/>
          <w:sz w:val="32"/>
          <w:szCs w:val="32"/>
          <w:lang w:bidi="ar-SA"/>
        </w:rPr>
      </w:pPr>
      <w:r>
        <w:rPr>
          <w:rFonts w:ascii="仿宋_GB2312" w:hAnsi="仿宋_GB2312" w:eastAsia="仿宋_GB2312" w:cs="仿宋_GB2312"/>
          <w:kern w:val="2"/>
          <w:sz w:val="32"/>
          <w:szCs w:val="32"/>
          <w:lang w:bidi="ar-SA"/>
        </w:rPr>
        <w:t>公示颁奖：在展会期间举行颁奖典礼。</w:t>
      </w:r>
    </w:p>
    <w:p w14:paraId="318256F7">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36"/>
          <w:szCs w:val="36"/>
        </w:rPr>
      </w:pPr>
      <w:r>
        <w:rPr>
          <w:rFonts w:hint="eastAsia" w:ascii="方正小标宋简体" w:hAnsi="方正小标宋简体" w:eastAsia="方正小标宋简体" w:cs="方正小标宋简体"/>
          <w:b/>
          <w:bCs/>
          <w:i w:val="0"/>
          <w:iCs w:val="0"/>
          <w:caps w:val="0"/>
          <w:color w:val="000000"/>
          <w:spacing w:val="0"/>
          <w:sz w:val="36"/>
          <w:szCs w:val="36"/>
          <w:shd w:val="clear" w:fill="FFFFFF"/>
          <w:lang w:val="en-US" w:eastAsia="zh-CN"/>
        </w:rPr>
        <w:t>2025</w:t>
      </w:r>
      <w:r>
        <w:rPr>
          <w:rFonts w:hint="eastAsia" w:ascii="方正小标宋简体" w:hAnsi="方正小标宋简体" w:eastAsia="方正小标宋简体" w:cs="方正小标宋简体"/>
          <w:b/>
          <w:bCs/>
          <w:i w:val="0"/>
          <w:iCs w:val="0"/>
          <w:caps w:val="0"/>
          <w:color w:val="000000"/>
          <w:spacing w:val="0"/>
          <w:sz w:val="36"/>
          <w:szCs w:val="36"/>
          <w:shd w:val="clear" w:fill="FFFFFF"/>
        </w:rPr>
        <w:t>海南国际知识产权交易大会奖项申请表</w:t>
      </w:r>
    </w:p>
    <w:p w14:paraId="410CE1AD">
      <w:pPr>
        <w:pStyle w:val="3"/>
        <w:keepNext w:val="0"/>
        <w:keepLines w:val="0"/>
        <w:widowControl/>
        <w:suppressLineNumbers w:val="0"/>
        <w:pBdr>
          <w:bottom w:val="none" w:color="auto" w:sz="0" w:space="0"/>
        </w:pBdr>
        <w:shd w:val="clear" w:fill="FFFFFF"/>
        <w:ind w:left="0" w:firstLine="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rPr>
        <w:t>一、申报单位 / 个人基本信息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13"/>
        <w:gridCol w:w="7025"/>
      </w:tblGrid>
      <w:tr w14:paraId="2532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713" w:type="dxa"/>
            <w:shd w:val="clear" w:color="auto" w:fill="auto"/>
            <w:tcMar>
              <w:top w:w="144" w:type="dxa"/>
              <w:left w:w="216" w:type="dxa"/>
              <w:bottom w:w="144" w:type="dxa"/>
              <w:right w:w="216" w:type="dxa"/>
            </w:tcMar>
            <w:vAlign w:val="center"/>
          </w:tcPr>
          <w:p w14:paraId="7FFF8AF1">
            <w:pPr>
              <w:keepNext w:val="0"/>
              <w:keepLines w:val="0"/>
              <w:widowControl/>
              <w:suppressLineNumbers w:val="0"/>
              <w:jc w:val="center"/>
              <w:rPr>
                <w:rFonts w:hint="eastAsia" w:ascii="宋体" w:hAnsi="宋体" w:eastAsia="宋体" w:cs="宋体"/>
                <w:b/>
                <w:bCs/>
                <w:sz w:val="24"/>
                <w:szCs w:val="24"/>
              </w:rPr>
            </w:pPr>
            <w:bookmarkStart w:id="0" w:name="_GoBack"/>
            <w:r>
              <w:rPr>
                <w:rFonts w:hint="eastAsia" w:ascii="宋体" w:hAnsi="宋体" w:eastAsia="宋体" w:cs="宋体"/>
                <w:b/>
                <w:bCs/>
                <w:kern w:val="0"/>
                <w:sz w:val="24"/>
                <w:szCs w:val="24"/>
                <w:lang w:val="en-US" w:eastAsia="zh-CN" w:bidi="ar"/>
              </w:rPr>
              <w:t>信息类别</w:t>
            </w:r>
          </w:p>
        </w:tc>
        <w:tc>
          <w:tcPr>
            <w:tcW w:w="7025" w:type="dxa"/>
            <w:shd w:val="clear" w:color="auto" w:fill="auto"/>
            <w:tcMar>
              <w:top w:w="144" w:type="dxa"/>
              <w:left w:w="216" w:type="dxa"/>
              <w:bottom w:w="144" w:type="dxa"/>
              <w:right w:w="216" w:type="dxa"/>
            </w:tcMar>
            <w:vAlign w:val="center"/>
          </w:tcPr>
          <w:p w14:paraId="24CCD71A">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具体内容</w:t>
            </w:r>
          </w:p>
        </w:tc>
      </w:tr>
      <w:tr w14:paraId="62BC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3" w:type="dxa"/>
            <w:shd w:val="clear" w:color="auto" w:fill="auto"/>
            <w:tcMar>
              <w:top w:w="144" w:type="dxa"/>
              <w:left w:w="216" w:type="dxa"/>
              <w:bottom w:w="144" w:type="dxa"/>
              <w:right w:w="216" w:type="dxa"/>
            </w:tcMar>
            <w:vAlign w:val="center"/>
          </w:tcPr>
          <w:p w14:paraId="563E92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申报单位名称</w:t>
            </w:r>
          </w:p>
        </w:tc>
        <w:tc>
          <w:tcPr>
            <w:tcW w:w="7025" w:type="dxa"/>
            <w:shd w:val="clear" w:color="auto" w:fill="auto"/>
            <w:tcMar>
              <w:top w:w="144" w:type="dxa"/>
              <w:left w:w="216" w:type="dxa"/>
              <w:bottom w:w="144" w:type="dxa"/>
              <w:right w:w="216" w:type="dxa"/>
            </w:tcMar>
            <w:vAlign w:val="center"/>
          </w:tcPr>
          <w:p w14:paraId="60D6A85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（加盖公章）</w:t>
            </w:r>
          </w:p>
        </w:tc>
      </w:tr>
      <w:tr w14:paraId="1188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3" w:type="dxa"/>
            <w:shd w:val="clear" w:color="auto" w:fill="auto"/>
            <w:tcMar>
              <w:top w:w="144" w:type="dxa"/>
              <w:left w:w="216" w:type="dxa"/>
              <w:bottom w:w="144" w:type="dxa"/>
              <w:right w:w="216" w:type="dxa"/>
            </w:tcMar>
            <w:vAlign w:val="center"/>
          </w:tcPr>
          <w:p w14:paraId="53DF2F9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统一社会信用代码</w:t>
            </w:r>
          </w:p>
        </w:tc>
        <w:tc>
          <w:tcPr>
            <w:tcW w:w="7025" w:type="dxa"/>
            <w:shd w:val="clear" w:color="auto" w:fill="auto"/>
            <w:tcMar>
              <w:top w:w="144" w:type="dxa"/>
              <w:left w:w="216" w:type="dxa"/>
              <w:bottom w:w="144" w:type="dxa"/>
              <w:right w:w="216" w:type="dxa"/>
            </w:tcMar>
            <w:vAlign w:val="center"/>
          </w:tcPr>
          <w:p w14:paraId="62807D13">
            <w:pPr>
              <w:jc w:val="left"/>
              <w:rPr>
                <w:rFonts w:hint="eastAsia" w:ascii="宋体" w:hAnsi="宋体" w:eastAsia="宋体" w:cs="宋体"/>
                <w:sz w:val="21"/>
                <w:szCs w:val="21"/>
              </w:rPr>
            </w:pPr>
          </w:p>
        </w:tc>
      </w:tr>
      <w:tr w14:paraId="6CF8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3" w:type="dxa"/>
            <w:shd w:val="clear" w:color="auto" w:fill="auto"/>
            <w:tcMar>
              <w:top w:w="144" w:type="dxa"/>
              <w:left w:w="216" w:type="dxa"/>
              <w:bottom w:w="144" w:type="dxa"/>
              <w:right w:w="216" w:type="dxa"/>
            </w:tcMar>
            <w:vAlign w:val="center"/>
          </w:tcPr>
          <w:p w14:paraId="3BBF2B53">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法定代表人 / 个人姓名</w:t>
            </w:r>
          </w:p>
        </w:tc>
        <w:tc>
          <w:tcPr>
            <w:tcW w:w="7025" w:type="dxa"/>
            <w:shd w:val="clear" w:color="auto" w:fill="auto"/>
            <w:tcMar>
              <w:top w:w="144" w:type="dxa"/>
              <w:left w:w="216" w:type="dxa"/>
              <w:bottom w:w="144" w:type="dxa"/>
              <w:right w:w="216" w:type="dxa"/>
            </w:tcMar>
            <w:vAlign w:val="center"/>
          </w:tcPr>
          <w:p w14:paraId="5B3490A1">
            <w:pPr>
              <w:jc w:val="left"/>
              <w:rPr>
                <w:rFonts w:hint="eastAsia" w:ascii="宋体" w:hAnsi="宋体" w:eastAsia="宋体" w:cs="宋体"/>
                <w:sz w:val="21"/>
                <w:szCs w:val="21"/>
              </w:rPr>
            </w:pPr>
          </w:p>
        </w:tc>
      </w:tr>
      <w:tr w14:paraId="6229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3" w:type="dxa"/>
            <w:shd w:val="clear" w:color="auto" w:fill="auto"/>
            <w:tcMar>
              <w:top w:w="144" w:type="dxa"/>
              <w:left w:w="216" w:type="dxa"/>
              <w:bottom w:w="144" w:type="dxa"/>
              <w:right w:w="216" w:type="dxa"/>
            </w:tcMar>
            <w:vAlign w:val="center"/>
          </w:tcPr>
          <w:p w14:paraId="42103D03">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联系电话</w:t>
            </w:r>
          </w:p>
        </w:tc>
        <w:tc>
          <w:tcPr>
            <w:tcW w:w="7025" w:type="dxa"/>
            <w:shd w:val="clear" w:color="auto" w:fill="auto"/>
            <w:tcMar>
              <w:top w:w="144" w:type="dxa"/>
              <w:left w:w="216" w:type="dxa"/>
              <w:bottom w:w="144" w:type="dxa"/>
              <w:right w:w="216" w:type="dxa"/>
            </w:tcMar>
            <w:vAlign w:val="center"/>
          </w:tcPr>
          <w:p w14:paraId="6B5267B0">
            <w:pPr>
              <w:jc w:val="left"/>
              <w:rPr>
                <w:rFonts w:hint="eastAsia" w:ascii="宋体" w:hAnsi="宋体" w:eastAsia="宋体" w:cs="宋体"/>
                <w:sz w:val="21"/>
                <w:szCs w:val="21"/>
              </w:rPr>
            </w:pPr>
          </w:p>
        </w:tc>
      </w:tr>
      <w:tr w14:paraId="586A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3" w:type="dxa"/>
            <w:shd w:val="clear" w:color="auto" w:fill="auto"/>
            <w:tcMar>
              <w:top w:w="144" w:type="dxa"/>
              <w:left w:w="216" w:type="dxa"/>
              <w:bottom w:w="144" w:type="dxa"/>
              <w:right w:w="216" w:type="dxa"/>
            </w:tcMar>
            <w:vAlign w:val="center"/>
          </w:tcPr>
          <w:p w14:paraId="1B7F291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电子邮箱</w:t>
            </w:r>
          </w:p>
        </w:tc>
        <w:tc>
          <w:tcPr>
            <w:tcW w:w="7025" w:type="dxa"/>
            <w:shd w:val="clear" w:color="auto" w:fill="auto"/>
            <w:tcMar>
              <w:top w:w="144" w:type="dxa"/>
              <w:left w:w="216" w:type="dxa"/>
              <w:bottom w:w="144" w:type="dxa"/>
              <w:right w:w="216" w:type="dxa"/>
            </w:tcMar>
            <w:vAlign w:val="center"/>
          </w:tcPr>
          <w:p w14:paraId="2BD72ED7">
            <w:pPr>
              <w:jc w:val="left"/>
              <w:rPr>
                <w:rFonts w:hint="eastAsia" w:ascii="宋体" w:hAnsi="宋体" w:eastAsia="宋体" w:cs="宋体"/>
                <w:sz w:val="21"/>
                <w:szCs w:val="21"/>
              </w:rPr>
            </w:pPr>
          </w:p>
        </w:tc>
      </w:tr>
      <w:tr w14:paraId="094C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3" w:type="dxa"/>
            <w:shd w:val="clear" w:color="auto" w:fill="auto"/>
            <w:tcMar>
              <w:top w:w="144" w:type="dxa"/>
              <w:left w:w="216" w:type="dxa"/>
              <w:bottom w:w="144" w:type="dxa"/>
              <w:right w:w="216" w:type="dxa"/>
            </w:tcMar>
            <w:vAlign w:val="center"/>
          </w:tcPr>
          <w:p w14:paraId="3DDA9D6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通讯地址</w:t>
            </w:r>
          </w:p>
        </w:tc>
        <w:tc>
          <w:tcPr>
            <w:tcW w:w="7025" w:type="dxa"/>
            <w:shd w:val="clear" w:color="auto" w:fill="auto"/>
            <w:tcMar>
              <w:top w:w="144" w:type="dxa"/>
              <w:left w:w="216" w:type="dxa"/>
              <w:bottom w:w="144" w:type="dxa"/>
              <w:right w:w="216" w:type="dxa"/>
            </w:tcMar>
            <w:vAlign w:val="center"/>
          </w:tcPr>
          <w:p w14:paraId="3537B303">
            <w:pPr>
              <w:jc w:val="left"/>
              <w:rPr>
                <w:rFonts w:hint="eastAsia" w:ascii="宋体" w:hAnsi="宋体" w:eastAsia="宋体" w:cs="宋体"/>
                <w:sz w:val="21"/>
                <w:szCs w:val="21"/>
              </w:rPr>
            </w:pPr>
          </w:p>
        </w:tc>
      </w:tr>
      <w:tr w14:paraId="2525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3" w:type="dxa"/>
            <w:shd w:val="clear" w:color="auto" w:fill="auto"/>
            <w:tcMar>
              <w:top w:w="144" w:type="dxa"/>
              <w:left w:w="216" w:type="dxa"/>
              <w:bottom w:w="144" w:type="dxa"/>
              <w:right w:w="216" w:type="dxa"/>
            </w:tcMar>
            <w:vAlign w:val="center"/>
          </w:tcPr>
          <w:p w14:paraId="4F89153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申报奖项类别</w:t>
            </w:r>
          </w:p>
        </w:tc>
        <w:tc>
          <w:tcPr>
            <w:tcW w:w="7025" w:type="dxa"/>
            <w:shd w:val="clear" w:color="auto" w:fill="auto"/>
            <w:tcMar>
              <w:top w:w="144" w:type="dxa"/>
              <w:left w:w="216" w:type="dxa"/>
              <w:bottom w:w="144" w:type="dxa"/>
              <w:right w:w="216" w:type="dxa"/>
            </w:tcMar>
            <w:vAlign w:val="center"/>
          </w:tcPr>
          <w:p w14:paraId="3AA20311">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□最佳组织奖  □最佳设计奖  □采购商贡献奖 □最受欢迎产品奖</w:t>
            </w:r>
          </w:p>
          <w:p w14:paraId="4BEAF7D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□农业知识产权特殊贡献奖</w:t>
            </w:r>
          </w:p>
        </w:tc>
      </w:tr>
      <w:bookmarkEnd w:id="0"/>
    </w:tbl>
    <w:p w14:paraId="5B8524BF">
      <w:pPr>
        <w:bidi w:val="0"/>
        <w:rPr>
          <w:rFonts w:hint="eastAsia"/>
          <w:lang w:val="en-US" w:eastAsia="zh-CN"/>
        </w:rPr>
      </w:pPr>
    </w:p>
    <w:p w14:paraId="6A7BBE75">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二、申报奖项对应内容填写</w:t>
      </w:r>
    </w:p>
    <w:p w14:paraId="6F3F672E">
      <w:pPr>
        <w:bidi w:val="0"/>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（一）最佳组织奖 </w:t>
      </w:r>
    </w:p>
    <w:p w14:paraId="33665405">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组团参展企业情况</w:t>
      </w:r>
    </w:p>
    <w:p w14:paraId="0B2616AF">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组团企业数量：______家</w:t>
      </w:r>
    </w:p>
    <w:p w14:paraId="26C6302B">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高新技术企业 / 拥有自主知识产权企业数量：______家</w:t>
      </w:r>
    </w:p>
    <w:p w14:paraId="398CFF06">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企业清单（附企业名称、主营业务、知识产权情况）：___________</w:t>
      </w:r>
    </w:p>
    <w:p w14:paraId="08A8243E">
      <w:pPr>
        <w:bidi w:val="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展位信息</w:t>
      </w:r>
    </w:p>
    <w:p w14:paraId="5AE6FA67">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展位总面积：______㎡</w:t>
      </w:r>
    </w:p>
    <w:p w14:paraId="38DE5277">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主题化设计说明（文字 + 不超过 3 张图片）：___________</w:t>
      </w:r>
    </w:p>
    <w:p w14:paraId="55C7C0AE">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知识产权元素植入情况（专利展示、地理标志应用等）：___________</w:t>
      </w:r>
    </w:p>
    <w:p w14:paraId="1C8B0975">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经贸成果</w:t>
      </w:r>
    </w:p>
    <w:p w14:paraId="2420DC0E">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牵头组织 / 参加论坛、对接会场次：______场</w:t>
      </w:r>
    </w:p>
    <w:p w14:paraId="1E56D030">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展会期间签约项目数量：______项</w:t>
      </w:r>
    </w:p>
    <w:p w14:paraId="55D0729E">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签约项目总金额：______万元（附合同关键页扫描件）</w:t>
      </w:r>
    </w:p>
    <w:p w14:paraId="3FDE19A1">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行业带动影响力说明：___________</w:t>
      </w:r>
    </w:p>
    <w:p w14:paraId="183A5316">
      <w:pPr>
        <w:bidi w:val="0"/>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（二）最佳设计奖 </w:t>
      </w:r>
    </w:p>
    <w:p w14:paraId="6D38A444">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设计方案概述</w:t>
      </w:r>
    </w:p>
    <w:p w14:paraId="5AFE51D6">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设计主题：___________</w:t>
      </w:r>
    </w:p>
    <w:p w14:paraId="4370067D">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知识产权元素应用（专利、地理标志等）：___________</w:t>
      </w:r>
    </w:p>
    <w:p w14:paraId="62E40704">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设计技术手段（AR/VR、3D 投影等）：___________</w:t>
      </w:r>
    </w:p>
    <w:p w14:paraId="473149FE">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创意与专业性证明</w:t>
      </w:r>
    </w:p>
    <w:p w14:paraId="7A3B2D84">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设计图纸 / 效果图（不超过 5 张）：___________</w:t>
      </w:r>
    </w:p>
    <w:p w14:paraId="013F3622">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专业设计机构认证或媒体报道材料（如有）：___________</w:t>
      </w:r>
    </w:p>
    <w:p w14:paraId="287024D3">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观众互动数据（停留时长、投票数等）：___________</w:t>
      </w:r>
    </w:p>
    <w:p w14:paraId="1948CDF9">
      <w:pPr>
        <w:bidi w:val="0"/>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（三）优秀采购商奖</w:t>
      </w:r>
    </w:p>
    <w:p w14:paraId="59639554">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知识产权相关贸易情况</w:t>
      </w:r>
    </w:p>
    <w:p w14:paraId="40F1AE1A">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展会期间采购额：______万元</w:t>
      </w:r>
    </w:p>
    <w:p w14:paraId="23ACBE0A">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专利产品 / 地理标志产品采购占比：______%</w:t>
      </w:r>
    </w:p>
    <w:p w14:paraId="166B4F39">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签约合作企业数量：______家（附合作协议关键页）</w:t>
      </w:r>
    </w:p>
    <w:p w14:paraId="288C8198">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采购模式创新</w:t>
      </w:r>
    </w:p>
    <w:p w14:paraId="597AA211">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知产合规审查机制说明：___________</w:t>
      </w:r>
    </w:p>
    <w:p w14:paraId="0A6BAFC0">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对供应商知产培训或支持情况：___________</w:t>
      </w:r>
    </w:p>
    <w:p w14:paraId="385AC958">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跨境采购或行业示范案例（如有）：___________</w:t>
      </w:r>
    </w:p>
    <w:p w14:paraId="3005BB0A">
      <w:pPr>
        <w:bidi w:val="0"/>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（四）最受欢迎产品奖</w:t>
      </w:r>
    </w:p>
    <w:p w14:paraId="636559F0">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产品知识产权情况</w:t>
      </w:r>
    </w:p>
    <w:p w14:paraId="57810E2A">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专利证书编号 / 地理标志认证名称：___________</w:t>
      </w:r>
    </w:p>
    <w:p w14:paraId="5AB3E84E">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知识产权获奖情况（如有）：___________</w:t>
      </w:r>
    </w:p>
    <w:p w14:paraId="73D05C92">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市场表现</w:t>
      </w:r>
    </w:p>
    <w:p w14:paraId="1252318A">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展会期间销量 / 订单金额：______</w:t>
      </w:r>
    </w:p>
    <w:p w14:paraId="71E61B85">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社交媒体曝光量 / 用户好评率：___________</w:t>
      </w:r>
    </w:p>
    <w:p w14:paraId="13A64041">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产品差异化优势说明：___________</w:t>
      </w:r>
    </w:p>
    <w:p w14:paraId="760FD28E">
      <w:pPr>
        <w:bidi w:val="0"/>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（五）农业知识产权特殊贡献奖</w:t>
      </w:r>
    </w:p>
    <w:p w14:paraId="66C1C75C">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贡献领域</w:t>
      </w:r>
    </w:p>
    <w:p w14:paraId="265B9222">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政策与标准推动 □重大项目落地 □科研与产业融合 □公益与教育普及 □其他______</w:t>
      </w:r>
    </w:p>
    <w:p w14:paraId="466548B9">
      <w:p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具体贡献内容</w:t>
      </w:r>
    </w:p>
    <w:p w14:paraId="5E9486BE">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贡献事件概述：___________</w:t>
      </w:r>
    </w:p>
    <w:p w14:paraId="15266F16">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成果证明材料（政策文件、法院判例、收益证明等）：___________</w:t>
      </w:r>
    </w:p>
    <w:p w14:paraId="20049A9A">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社会影响力说明：___________</w:t>
      </w:r>
    </w:p>
    <w:p w14:paraId="68D614EF">
      <w:pPr>
        <w:bidi w:val="0"/>
        <w:ind w:firstLine="320" w:firstLineChars="100"/>
        <w:rPr>
          <w:rFonts w:hint="eastAsia" w:ascii="黑体" w:hAnsi="黑体" w:eastAsia="黑体" w:cs="黑体"/>
          <w:sz w:val="32"/>
          <w:szCs w:val="32"/>
        </w:rPr>
      </w:pPr>
      <w:r>
        <w:rPr>
          <w:rFonts w:hint="eastAsia" w:ascii="黑体" w:hAnsi="黑体" w:eastAsia="黑体" w:cs="黑体"/>
          <w:sz w:val="32"/>
          <w:szCs w:val="32"/>
        </w:rPr>
        <w:t>三、承诺与声明</w:t>
      </w:r>
    </w:p>
    <w:p w14:paraId="2DDBD670">
      <w:p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 / 本单位承诺以上填报信息及提交材料真实、合法、有效，如有虚假，自愿承担相应责任，并同意组委会将相关信息用于奖项评审及宣传。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p>
    <w:p w14:paraId="3131672A">
      <w:pPr>
        <w:bidi w:val="0"/>
        <w:ind w:firstLine="2560" w:firstLineChars="8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申报人 / 单位负责人签字：___________ </w:t>
      </w:r>
    </w:p>
    <w:p w14:paraId="57B04BC5">
      <w:pPr>
        <w:bidi w:val="0"/>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日期：___________</w:t>
      </w:r>
    </w:p>
    <w:p w14:paraId="76EC23A1">
      <w:pPr>
        <w:bidi w:val="0"/>
        <w:rPr>
          <w:rFonts w:hint="eastAsia"/>
          <w:sz w:val="32"/>
          <w:szCs w:val="32"/>
        </w:rPr>
      </w:pPr>
    </w:p>
    <w:p w14:paraId="754CC4BC">
      <w:pPr>
        <w:bidi w:val="0"/>
        <w:rPr>
          <w:rFonts w:hint="eastAsia"/>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CE47C2-A73A-4AC9-B2C4-7FC05A1F7E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B3D4A8E-F567-423F-A29D-6E1E93FAB873}"/>
  </w:font>
  <w:font w:name="仿宋_GB2312">
    <w:panose1 w:val="02010609030101010101"/>
    <w:charset w:val="86"/>
    <w:family w:val="auto"/>
    <w:pitch w:val="default"/>
    <w:sig w:usb0="00000001" w:usb1="080E0000" w:usb2="00000000" w:usb3="00000000" w:csb0="00040000" w:csb1="00000000"/>
    <w:embedRegular r:id="rId3" w:fontKey="{CCFA84F3-BA90-47E1-9218-69F8B6959A12}"/>
  </w:font>
  <w:font w:name="楷体_GB2312">
    <w:panose1 w:val="02010609030101010101"/>
    <w:charset w:val="86"/>
    <w:family w:val="auto"/>
    <w:pitch w:val="default"/>
    <w:sig w:usb0="00000001" w:usb1="080E0000" w:usb2="00000000" w:usb3="00000000" w:csb0="00040000" w:csb1="00000000"/>
    <w:embedRegular r:id="rId4" w:fontKey="{41C24CC2-0976-4B4D-BE1A-0DA3914A90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685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5696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F5696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1158"/>
    <w:rsid w:val="05EB283E"/>
    <w:rsid w:val="167061E9"/>
    <w:rsid w:val="21AE702B"/>
    <w:rsid w:val="2D2C6F2F"/>
    <w:rsid w:val="3D250F21"/>
    <w:rsid w:val="41640AAB"/>
    <w:rsid w:val="4F976C1B"/>
    <w:rsid w:val="558105D7"/>
    <w:rsid w:val="592C196A"/>
    <w:rsid w:val="60E21AB6"/>
    <w:rsid w:val="63EC2965"/>
    <w:rsid w:val="6CBE3D5B"/>
    <w:rsid w:val="714D41BD"/>
    <w:rsid w:val="77347CBB"/>
    <w:rsid w:val="7948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1059</Words>
  <Characters>1088</Characters>
  <Lines>0</Lines>
  <Paragraphs>0</Paragraphs>
  <TotalTime>0</TotalTime>
  <ScaleCrop>false</ScaleCrop>
  <LinksUpToDate>false</LinksUpToDate>
  <CharactersWithSpaces>1114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2025-06-18T02:11:00Z</dcterms:created>
  <dc:creator>嘟嘟</dc:creator>
  <cp:lastModifiedBy>石傲</cp:lastModifiedBy>
  <dcterms:modified xsi:type="dcterms:W3CDTF">2025-07-15T01:27:02Z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eyJoZGlkIjoiMWI3MGI2MjU1NWE4ZDNiMDFiOTliYWNjNzA2NDI3YTkiLCJ1c2VySWQiOiIyNTI1Mjc1NjkifQ==</vt:lpwstr>
  </property>
  <property fmtid="{D5CDD505-2E9C-101B-9397-08002B2CF9AE}" pid="4" name="ICV">
    <vt:lpwstr>5CFD0414A5E146688658350E551B39BB_13</vt:lpwstr>
  </property>
</Properties>
</file>